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8D5" w:rsidRPr="00A108D5" w:rsidRDefault="00A108D5" w:rsidP="00A108D5">
      <w:pPr>
        <w:numPr>
          <w:ilvl w:val="0"/>
          <w:numId w:val="4"/>
        </w:numPr>
        <w:jc w:val="left"/>
        <w:rPr>
          <w:rFonts w:ascii="Arial" w:eastAsia="Times New Roman" w:hAnsi="Arial" w:cs="Arial"/>
          <w:color w:val="424242"/>
          <w:sz w:val="27"/>
          <w:szCs w:val="27"/>
        </w:rPr>
      </w:pPr>
      <w:bookmarkStart w:id="0" w:name="_Toc533447150"/>
      <w:proofErr w:type="spellStart"/>
      <w:r w:rsidRPr="00A108D5">
        <w:rPr>
          <w:rFonts w:ascii="Arial" w:eastAsia="Times New Roman" w:hAnsi="Arial" w:cs="Arial"/>
          <w:b/>
          <w:bCs/>
          <w:i/>
          <w:iCs/>
          <w:color w:val="424242"/>
          <w:sz w:val="27"/>
          <w:szCs w:val="27"/>
        </w:rPr>
        <w:t>Креативность</w:t>
      </w:r>
      <w:proofErr w:type="spellEnd"/>
    </w:p>
    <w:p w:rsidR="00A108D5" w:rsidRPr="00A108D5" w:rsidRDefault="00A108D5" w:rsidP="00A108D5">
      <w:pPr>
        <w:numPr>
          <w:ilvl w:val="0"/>
          <w:numId w:val="4"/>
        </w:numPr>
        <w:spacing w:before="100" w:beforeAutospacing="1" w:after="100" w:afterAutospacing="1"/>
        <w:jc w:val="left"/>
        <w:rPr>
          <w:rFonts w:ascii="Arial" w:eastAsia="Times New Roman" w:hAnsi="Arial" w:cs="Arial"/>
          <w:color w:val="424242"/>
          <w:sz w:val="27"/>
          <w:szCs w:val="27"/>
        </w:rPr>
      </w:pPr>
      <w:r w:rsidRPr="00A108D5">
        <w:rPr>
          <w:rFonts w:ascii="Arial" w:eastAsia="Times New Roman" w:hAnsi="Arial" w:cs="Arial"/>
          <w:color w:val="424242"/>
          <w:sz w:val="27"/>
          <w:szCs w:val="27"/>
        </w:rPr>
        <w:t>Если бы ваша жизнь была книгой, как бы она называлась?</w:t>
      </w:r>
    </w:p>
    <w:p w:rsidR="00A108D5" w:rsidRPr="00A108D5" w:rsidRDefault="00A108D5" w:rsidP="00A108D5">
      <w:pPr>
        <w:numPr>
          <w:ilvl w:val="0"/>
          <w:numId w:val="4"/>
        </w:numPr>
        <w:spacing w:before="100" w:beforeAutospacing="1" w:after="100" w:afterAutospacing="1"/>
        <w:jc w:val="left"/>
        <w:rPr>
          <w:rFonts w:ascii="Arial" w:eastAsia="Times New Roman" w:hAnsi="Arial" w:cs="Arial"/>
          <w:color w:val="424242"/>
          <w:sz w:val="27"/>
          <w:szCs w:val="27"/>
        </w:rPr>
      </w:pPr>
      <w:r w:rsidRPr="00A108D5">
        <w:rPr>
          <w:rFonts w:ascii="Arial" w:eastAsia="Times New Roman" w:hAnsi="Arial" w:cs="Arial"/>
          <w:color w:val="424242"/>
          <w:sz w:val="27"/>
          <w:szCs w:val="27"/>
        </w:rPr>
        <w:t xml:space="preserve">Как бы вы оживили встречи, чтобы повысить </w:t>
      </w:r>
      <w:proofErr w:type="spellStart"/>
      <w:r w:rsidRPr="00A108D5">
        <w:rPr>
          <w:rFonts w:ascii="Arial" w:eastAsia="Times New Roman" w:hAnsi="Arial" w:cs="Arial"/>
          <w:color w:val="424242"/>
          <w:sz w:val="27"/>
          <w:szCs w:val="27"/>
        </w:rPr>
        <w:t>креативность</w:t>
      </w:r>
      <w:proofErr w:type="spellEnd"/>
      <w:r w:rsidRPr="00A108D5">
        <w:rPr>
          <w:rFonts w:ascii="Arial" w:eastAsia="Times New Roman" w:hAnsi="Arial" w:cs="Arial"/>
          <w:color w:val="424242"/>
          <w:sz w:val="27"/>
          <w:szCs w:val="27"/>
        </w:rPr>
        <w:t>?</w:t>
      </w:r>
    </w:p>
    <w:p w:rsidR="00A108D5" w:rsidRPr="00A108D5" w:rsidRDefault="00A108D5" w:rsidP="00A108D5">
      <w:pPr>
        <w:numPr>
          <w:ilvl w:val="0"/>
          <w:numId w:val="4"/>
        </w:numPr>
        <w:spacing w:before="100" w:beforeAutospacing="1" w:after="100" w:afterAutospacing="1"/>
        <w:jc w:val="left"/>
        <w:rPr>
          <w:rFonts w:ascii="Arial" w:eastAsia="Times New Roman" w:hAnsi="Arial" w:cs="Arial"/>
          <w:color w:val="424242"/>
          <w:sz w:val="27"/>
          <w:szCs w:val="27"/>
        </w:rPr>
      </w:pPr>
      <w:r w:rsidRPr="00A108D5">
        <w:rPr>
          <w:rFonts w:ascii="Arial" w:eastAsia="Times New Roman" w:hAnsi="Arial" w:cs="Arial"/>
          <w:color w:val="424242"/>
          <w:sz w:val="27"/>
          <w:szCs w:val="27"/>
        </w:rPr>
        <w:t xml:space="preserve">Приведите пример того, как бизнес должен быть </w:t>
      </w:r>
      <w:proofErr w:type="spellStart"/>
      <w:r w:rsidRPr="00A108D5">
        <w:rPr>
          <w:rFonts w:ascii="Arial" w:eastAsia="Times New Roman" w:hAnsi="Arial" w:cs="Arial"/>
          <w:color w:val="424242"/>
          <w:sz w:val="27"/>
          <w:szCs w:val="27"/>
        </w:rPr>
        <w:t>креативным</w:t>
      </w:r>
      <w:proofErr w:type="spellEnd"/>
      <w:r w:rsidRPr="00A108D5">
        <w:rPr>
          <w:rFonts w:ascii="Arial" w:eastAsia="Times New Roman" w:hAnsi="Arial" w:cs="Arial"/>
          <w:color w:val="424242"/>
          <w:sz w:val="27"/>
          <w:szCs w:val="27"/>
        </w:rPr>
        <w:t>, чтобы быть успешным.</w:t>
      </w:r>
    </w:p>
    <w:p w:rsidR="00A108D5" w:rsidRPr="00A108D5" w:rsidRDefault="00A108D5" w:rsidP="00A108D5">
      <w:pPr>
        <w:numPr>
          <w:ilvl w:val="0"/>
          <w:numId w:val="4"/>
        </w:numPr>
        <w:spacing w:before="100" w:beforeAutospacing="1" w:after="100" w:afterAutospacing="1"/>
        <w:jc w:val="left"/>
        <w:rPr>
          <w:rFonts w:ascii="Arial" w:eastAsia="Times New Roman" w:hAnsi="Arial" w:cs="Arial"/>
          <w:color w:val="424242"/>
          <w:sz w:val="27"/>
          <w:szCs w:val="27"/>
        </w:rPr>
      </w:pPr>
      <w:r w:rsidRPr="00A108D5">
        <w:rPr>
          <w:rFonts w:ascii="Arial" w:eastAsia="Times New Roman" w:hAnsi="Arial" w:cs="Arial"/>
          <w:color w:val="424242"/>
          <w:sz w:val="27"/>
          <w:szCs w:val="27"/>
        </w:rPr>
        <w:t xml:space="preserve">Каким образом вы поощряете свою команду быть более </w:t>
      </w:r>
      <w:proofErr w:type="spellStart"/>
      <w:r w:rsidRPr="00A108D5">
        <w:rPr>
          <w:rFonts w:ascii="Arial" w:eastAsia="Times New Roman" w:hAnsi="Arial" w:cs="Arial"/>
          <w:color w:val="424242"/>
          <w:sz w:val="27"/>
          <w:szCs w:val="27"/>
        </w:rPr>
        <w:t>креативной</w:t>
      </w:r>
      <w:proofErr w:type="spellEnd"/>
      <w:r w:rsidRPr="00A108D5">
        <w:rPr>
          <w:rFonts w:ascii="Arial" w:eastAsia="Times New Roman" w:hAnsi="Arial" w:cs="Arial"/>
          <w:color w:val="424242"/>
          <w:sz w:val="27"/>
          <w:szCs w:val="27"/>
        </w:rPr>
        <w:t xml:space="preserve"> и инновационной?</w:t>
      </w:r>
    </w:p>
    <w:p w:rsidR="00FB5B8B" w:rsidRPr="004F2FAB" w:rsidRDefault="00FB5B8B" w:rsidP="00FB5B8B">
      <w:pPr>
        <w:pStyle w:val="1"/>
      </w:pPr>
      <w:r w:rsidRPr="004F2FAB">
        <w:rPr>
          <w:noProof/>
        </w:rPr>
        <w:drawing>
          <wp:anchor distT="0" distB="0" distL="114300" distR="114300" simplePos="0" relativeHeight="251659264" behindDoc="1" locked="0" layoutInCell="1" allowOverlap="1">
            <wp:simplePos x="0" y="0"/>
            <wp:positionH relativeFrom="column">
              <wp:posOffset>4829043</wp:posOffset>
            </wp:positionH>
            <wp:positionV relativeFrom="paragraph">
              <wp:posOffset>397423</wp:posOffset>
            </wp:positionV>
            <wp:extent cx="1228725" cy="1670685"/>
            <wp:effectExtent l="0" t="0" r="9525" b="5715"/>
            <wp:wrapTight wrapText="bothSides">
              <wp:wrapPolygon edited="0">
                <wp:start x="0" y="0"/>
                <wp:lineTo x="0" y="21428"/>
                <wp:lineTo x="21433" y="21428"/>
                <wp:lineTo x="21433" y="0"/>
                <wp:lineTo x="0" y="0"/>
              </wp:wrapPolygon>
            </wp:wrapTight>
            <wp:docPr id="11" name="Рисунок 11" descr="ÐÐ° Ð´Ð°Ð½Ð½Ð¾Ð¼ Ð¸Ð·Ð¾Ð±ÑÐ°Ð¶ÐµÐ½Ð¸Ð¸ Ð¼Ð¾Ð¶ÐµÑ Ð½Ð°ÑÐ¾Ð´Ð¸ÑÑÑÑ: 2 ÑÐµÐ»Ð¾Ð²ÐµÐºÐ°, Ð»ÑÐ´Ð¸ ÑÐ»ÑÐ±Ð°ÑÑÑÑ, Ð»ÑÐ´Ð¸ ÑÐ¸Ð´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 Ð´Ð°Ð½Ð½Ð¾Ð¼ Ð¸Ð·Ð¾Ð±ÑÐ°Ð¶ÐµÐ½Ð¸Ð¸ Ð¼Ð¾Ð¶ÐµÑ Ð½Ð°ÑÐ¾Ð´Ð¸ÑÑÑÑ: 2 ÑÐµÐ»Ð¾Ð²ÐµÐºÐ°, Ð»ÑÐ´Ð¸ ÑÐ»ÑÐ±Ð°ÑÑÑÑ, Ð»ÑÐ´Ð¸ ÑÐ¸Ð´ÑÑ"/>
                    <pic:cNvPicPr>
                      <a:picLocks noChangeAspect="1" noChangeArrowheads="1"/>
                    </pic:cNvPicPr>
                  </pic:nvPicPr>
                  <pic:blipFill rotWithShape="1">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5394" t="11374" r="13452" b="43961"/>
                    <a:stretch/>
                  </pic:blipFill>
                  <pic:spPr bwMode="auto">
                    <a:xfrm>
                      <a:off x="0" y="0"/>
                      <a:ext cx="1228725" cy="167068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4F2FAB">
        <w:t>Развитие творческого потенциала личности с помощью трансформационной игры «Геном творчества»</w:t>
      </w:r>
      <w:bookmarkEnd w:id="0"/>
    </w:p>
    <w:p w:rsidR="00FB5B8B" w:rsidRPr="004F2FAB" w:rsidRDefault="00FB5B8B" w:rsidP="00FB5B8B">
      <w:pPr>
        <w:pStyle w:val="2"/>
        <w:rPr>
          <w:rFonts w:asciiTheme="minorHAnsi" w:hAnsiTheme="minorHAnsi" w:cstheme="minorHAnsi"/>
        </w:rPr>
      </w:pPr>
      <w:bookmarkStart w:id="1" w:name="_Toc533447151"/>
      <w:r w:rsidRPr="004F2FAB">
        <w:rPr>
          <w:rFonts w:asciiTheme="minorHAnsi" w:hAnsiTheme="minorHAnsi" w:cstheme="minorHAnsi"/>
        </w:rPr>
        <w:t>Максимова Светлана Валентиновна</w:t>
      </w:r>
      <w:bookmarkEnd w:id="1"/>
    </w:p>
    <w:p w:rsidR="00FB5B8B" w:rsidRPr="004F2FAB" w:rsidRDefault="00FB5B8B" w:rsidP="00FB5B8B">
      <w:pPr>
        <w:pStyle w:val="a8"/>
        <w:keepLines/>
        <w:rPr>
          <w:rFonts w:cstheme="minorHAnsi"/>
        </w:rPr>
      </w:pPr>
      <w:r w:rsidRPr="004F2FAB">
        <w:rPr>
          <w:rFonts w:cstheme="minorHAnsi"/>
        </w:rPr>
        <w:t>кандидат психологических наук, ведущий научный сотрудник ФГБНУ «ИИДСВ РАО», действительный член МПГПИ</w:t>
      </w:r>
      <w:r>
        <w:rPr>
          <w:rFonts w:cstheme="minorHAnsi"/>
          <w:shd w:val="clear" w:color="auto" w:fill="FFFFFF"/>
        </w:rPr>
        <w:t>, г. Москва, Россия</w:t>
      </w:r>
    </w:p>
    <w:p w:rsidR="00FB5B8B" w:rsidRPr="004F2FAB" w:rsidRDefault="00FB5B8B" w:rsidP="00FB5B8B">
      <w:pPr>
        <w:keepLines/>
        <w:rPr>
          <w:rFonts w:cstheme="minorHAnsi"/>
          <w:lang w:eastAsia="en-US"/>
        </w:rPr>
      </w:pPr>
    </w:p>
    <w:p w:rsidR="00FB5B8B" w:rsidRPr="004F2FAB" w:rsidRDefault="00FB5B8B" w:rsidP="00FB5B8B">
      <w:pPr>
        <w:keepLines/>
        <w:rPr>
          <w:rFonts w:cstheme="minorHAnsi"/>
        </w:rPr>
      </w:pPr>
    </w:p>
    <w:p w:rsidR="00FB5B8B" w:rsidRPr="00EC00DA" w:rsidRDefault="00FB5B8B" w:rsidP="00EC00DA">
      <w:pPr>
        <w:pStyle w:val="a4"/>
      </w:pPr>
      <w:bookmarkStart w:id="2" w:name="_GoBack"/>
      <w:r w:rsidRPr="00EC00DA">
        <w:t>Ключевые слова:</w:t>
      </w:r>
    </w:p>
    <w:bookmarkEnd w:id="2"/>
    <w:p w:rsidR="00FB5B8B" w:rsidRPr="00965B96" w:rsidRDefault="000B4D0C" w:rsidP="00FB5B8B">
      <w:pPr>
        <w:keepLines/>
        <w:rPr>
          <w:rFonts w:cstheme="minorHAnsi"/>
        </w:rPr>
      </w:pPr>
      <w:r>
        <w:rPr>
          <w:rFonts w:cstheme="minorHAnsi"/>
        </w:rPr>
        <w:t xml:space="preserve">Творчество, творческий потенциал, творческая самореализация, личностные барьеры в творчестве, концепция </w:t>
      </w:r>
      <w:proofErr w:type="spellStart"/>
      <w:r>
        <w:rPr>
          <w:rFonts w:cstheme="minorHAnsi"/>
        </w:rPr>
        <w:t>дуальности</w:t>
      </w:r>
      <w:proofErr w:type="spellEnd"/>
      <w:r>
        <w:rPr>
          <w:rFonts w:cstheme="minorHAnsi"/>
        </w:rPr>
        <w:t xml:space="preserve"> </w:t>
      </w:r>
      <w:proofErr w:type="spellStart"/>
      <w:r>
        <w:rPr>
          <w:rFonts w:cstheme="minorHAnsi"/>
        </w:rPr>
        <w:t>неадаптивности</w:t>
      </w:r>
      <w:proofErr w:type="spellEnd"/>
      <w:r>
        <w:rPr>
          <w:rFonts w:cstheme="minorHAnsi"/>
        </w:rPr>
        <w:t xml:space="preserve"> и адаптивности в творчестве</w:t>
      </w:r>
    </w:p>
    <w:p w:rsidR="00FB5B8B" w:rsidRPr="004F2FAB" w:rsidRDefault="00FB5B8B" w:rsidP="00FB5B8B">
      <w:pPr>
        <w:pStyle w:val="a9"/>
      </w:pPr>
    </w:p>
    <w:p w:rsidR="00FB5B8B" w:rsidRPr="004F2FAB" w:rsidRDefault="00FB5B8B" w:rsidP="00EC00DA">
      <w:pPr>
        <w:pStyle w:val="a4"/>
      </w:pPr>
      <w:r w:rsidRPr="004F2FAB">
        <w:t>Аннотация:</w:t>
      </w:r>
    </w:p>
    <w:p w:rsidR="00FB5B8B" w:rsidRPr="00965B96" w:rsidRDefault="000B4D0C" w:rsidP="00FB5B8B">
      <w:pPr>
        <w:keepLines/>
        <w:rPr>
          <w:rFonts w:cstheme="minorHAnsi"/>
        </w:rPr>
      </w:pPr>
      <w:r>
        <w:rPr>
          <w:rFonts w:cstheme="minorHAnsi"/>
        </w:rPr>
        <w:t xml:space="preserve">В статье описана </w:t>
      </w:r>
      <w:proofErr w:type="spellStart"/>
      <w:r>
        <w:rPr>
          <w:rFonts w:cstheme="minorHAnsi"/>
        </w:rPr>
        <w:t>трасформационная</w:t>
      </w:r>
      <w:proofErr w:type="spellEnd"/>
      <w:r>
        <w:rPr>
          <w:rFonts w:cstheme="minorHAnsi"/>
        </w:rPr>
        <w:t xml:space="preserve"> игра «Геном творчества», основанная на осознании себя как творческой личности и усилении своего творческого «Я». Игра основана на авторской концепции </w:t>
      </w:r>
      <w:proofErr w:type="spellStart"/>
      <w:r>
        <w:rPr>
          <w:rFonts w:cstheme="minorHAnsi"/>
        </w:rPr>
        <w:t>дуальности</w:t>
      </w:r>
      <w:proofErr w:type="spellEnd"/>
      <w:r>
        <w:rPr>
          <w:rFonts w:cstheme="minorHAnsi"/>
        </w:rPr>
        <w:t xml:space="preserve"> </w:t>
      </w:r>
      <w:proofErr w:type="spellStart"/>
      <w:r>
        <w:rPr>
          <w:rFonts w:cstheme="minorHAnsi"/>
        </w:rPr>
        <w:t>неадаптивности</w:t>
      </w:r>
      <w:proofErr w:type="spellEnd"/>
      <w:r>
        <w:rPr>
          <w:rFonts w:cstheme="minorHAnsi"/>
        </w:rPr>
        <w:t xml:space="preserve"> и адаптивности в творчестве, согласно которой основным механизмом развития творческого потенциала является осознание себя – своих интересов, приоритетов, сильных и слабых сторон и баланса адаптивных и неадаптивных интенций. </w:t>
      </w:r>
      <w:r w:rsidR="00A05CAD">
        <w:rPr>
          <w:rFonts w:cstheme="minorHAnsi"/>
        </w:rPr>
        <w:t xml:space="preserve">В игре также используются задания из книги Джулии </w:t>
      </w:r>
      <w:proofErr w:type="spellStart"/>
      <w:r w:rsidR="00A05CAD">
        <w:rPr>
          <w:rFonts w:cstheme="minorHAnsi"/>
        </w:rPr>
        <w:t>Кэмерон</w:t>
      </w:r>
      <w:proofErr w:type="spellEnd"/>
      <w:r w:rsidR="00A05CAD">
        <w:rPr>
          <w:rFonts w:cstheme="minorHAnsi"/>
        </w:rPr>
        <w:t xml:space="preserve"> «Путь художника», направленные на преодоление стереотипных представлений о творчестве, повышения ценности творчества, развитие способности защищать и заботиться о своем творческой состоянии.</w:t>
      </w:r>
    </w:p>
    <w:p w:rsidR="00FB5B8B" w:rsidRPr="004F2FAB" w:rsidRDefault="00FB5B8B" w:rsidP="00FB5B8B">
      <w:pPr>
        <w:pStyle w:val="a9"/>
      </w:pPr>
    </w:p>
    <w:p w:rsidR="00FB5B8B" w:rsidRPr="00A108D5" w:rsidRDefault="00FB5B8B" w:rsidP="00EC00DA">
      <w:pPr>
        <w:pStyle w:val="a4"/>
        <w:rPr>
          <w:lang w:val="en-US"/>
        </w:rPr>
      </w:pPr>
      <w:r>
        <w:t>Аннотация</w:t>
      </w:r>
      <w:r w:rsidRPr="00A108D5">
        <w:rPr>
          <w:lang w:val="en-US"/>
        </w:rPr>
        <w:t xml:space="preserve"> </w:t>
      </w:r>
      <w:r>
        <w:t>на</w:t>
      </w:r>
      <w:r w:rsidRPr="00A108D5">
        <w:rPr>
          <w:lang w:val="en-US"/>
        </w:rPr>
        <w:t xml:space="preserve"> </w:t>
      </w:r>
      <w:r>
        <w:t>английском</w:t>
      </w:r>
      <w:r w:rsidRPr="00A108D5">
        <w:rPr>
          <w:lang w:val="en-US"/>
        </w:rPr>
        <w:t xml:space="preserve"> </w:t>
      </w:r>
      <w:r>
        <w:t>языке</w:t>
      </w:r>
      <w:r w:rsidRPr="00A108D5">
        <w:rPr>
          <w:lang w:val="en-US"/>
        </w:rPr>
        <w:t>:</w:t>
      </w:r>
    </w:p>
    <w:p w:rsidR="00FB5B8B" w:rsidRPr="00A05CAD" w:rsidRDefault="00A05CAD" w:rsidP="00FB5B8B">
      <w:pPr>
        <w:keepLines/>
        <w:rPr>
          <w:rFonts w:cstheme="minorHAnsi"/>
          <w:lang w:val="en-US"/>
        </w:rPr>
      </w:pPr>
      <w:r w:rsidRPr="00A05CAD">
        <w:rPr>
          <w:rFonts w:ascii="Arial" w:hAnsi="Arial" w:cs="Arial"/>
          <w:color w:val="333333"/>
          <w:sz w:val="27"/>
          <w:szCs w:val="27"/>
          <w:lang w:val="en-US"/>
        </w:rPr>
        <w:t xml:space="preserve">The article describes the transformation game "Genome of creativity", based on the awareness of himself as a creative person and strengthening his </w:t>
      </w:r>
      <w:proofErr w:type="spellStart"/>
      <w:r w:rsidRPr="00A05CAD">
        <w:rPr>
          <w:rFonts w:ascii="Arial" w:hAnsi="Arial" w:cs="Arial"/>
          <w:color w:val="333333"/>
          <w:sz w:val="27"/>
          <w:szCs w:val="27"/>
          <w:lang w:val="en-US"/>
        </w:rPr>
        <w:t>creative"I</w:t>
      </w:r>
      <w:proofErr w:type="spellEnd"/>
      <w:r w:rsidRPr="00A05CAD">
        <w:rPr>
          <w:rFonts w:ascii="Arial" w:hAnsi="Arial" w:cs="Arial"/>
          <w:color w:val="333333"/>
          <w:sz w:val="27"/>
          <w:szCs w:val="27"/>
          <w:lang w:val="en-US"/>
        </w:rPr>
        <w:t xml:space="preserve">". The game is based on the author's concept of duality of </w:t>
      </w:r>
      <w:proofErr w:type="spellStart"/>
      <w:r w:rsidRPr="00A05CAD">
        <w:rPr>
          <w:rFonts w:ascii="Arial" w:hAnsi="Arial" w:cs="Arial"/>
          <w:color w:val="333333"/>
          <w:sz w:val="27"/>
          <w:szCs w:val="27"/>
          <w:lang w:val="en-US"/>
        </w:rPr>
        <w:t>maladaptivity</w:t>
      </w:r>
      <w:proofErr w:type="spellEnd"/>
      <w:r w:rsidRPr="00A05CAD">
        <w:rPr>
          <w:rFonts w:ascii="Arial" w:hAnsi="Arial" w:cs="Arial"/>
          <w:color w:val="333333"/>
          <w:sz w:val="27"/>
          <w:szCs w:val="27"/>
          <w:lang w:val="en-US"/>
        </w:rPr>
        <w:t xml:space="preserve"> and adaptability in creativity, according to which the main mechanism for the development of creative potential is self – awareness-their interests, priorities, strengths and weaknesses, and the balance of adaptive and maladaptive intentions. The game also uses tasks from Julia Cameron's Book "the way of the artist", aimed at overcoming stereotypes about creativity, increasing the value of creativity, the development of the ability to protect and take care of their creative state.</w:t>
      </w:r>
    </w:p>
    <w:p w:rsidR="00FB5B8B" w:rsidRPr="00A05CAD" w:rsidRDefault="00FB5B8B" w:rsidP="00FB5B8B">
      <w:pPr>
        <w:pStyle w:val="a9"/>
        <w:rPr>
          <w:lang w:val="en-US"/>
        </w:rPr>
      </w:pPr>
    </w:p>
    <w:p w:rsidR="00FB5B8B" w:rsidRPr="00A05CAD" w:rsidRDefault="00FB5B8B" w:rsidP="00FB5B8B">
      <w:pPr>
        <w:keepLines/>
        <w:rPr>
          <w:rFonts w:cstheme="minorHAnsi"/>
          <w:lang w:val="en-US"/>
        </w:rPr>
      </w:pPr>
    </w:p>
    <w:p w:rsidR="00FB5B8B" w:rsidRPr="004F2FAB" w:rsidRDefault="00FB5B8B" w:rsidP="00FB5B8B">
      <w:pPr>
        <w:keepLines/>
        <w:rPr>
          <w:rFonts w:cstheme="minorHAnsi"/>
          <w:lang w:eastAsia="en-US"/>
        </w:rPr>
      </w:pPr>
      <w:r w:rsidRPr="004F2FAB">
        <w:rPr>
          <w:rFonts w:cstheme="minorHAnsi"/>
          <w:lang w:eastAsia="en-US"/>
        </w:rPr>
        <w:t>Проблема творческой самореализации становится особо актуальной в</w:t>
      </w:r>
      <w:r>
        <w:rPr>
          <w:rFonts w:cstheme="minorHAnsi"/>
          <w:lang w:eastAsia="en-US"/>
        </w:rPr>
        <w:t xml:space="preserve"> </w:t>
      </w:r>
      <w:r w:rsidRPr="004F2FAB">
        <w:rPr>
          <w:rFonts w:cstheme="minorHAnsi"/>
          <w:lang w:eastAsia="en-US"/>
        </w:rPr>
        <w:t>век нарастания неопределенности, изменчивости и вариативности мира. В то же время редко найдется человек, у которого не было внутренних блоков в проявлении своего творчества, порожденных родителями, школой, социумом. Преодоление этих блоков и раскрытие творческого потенциала</w:t>
      </w:r>
      <w:r>
        <w:rPr>
          <w:rFonts w:cstheme="minorHAnsi"/>
          <w:lang w:eastAsia="en-US"/>
        </w:rPr>
        <w:t xml:space="preserve"> </w:t>
      </w:r>
      <w:r w:rsidRPr="004F2FAB">
        <w:rPr>
          <w:rFonts w:cstheme="minorHAnsi"/>
          <w:lang w:eastAsia="en-US"/>
        </w:rPr>
        <w:t xml:space="preserve">системно улучшит качество жизни человека, сделает его более счастливым, здоровым, приблизит к пониманию и реализации собственного предназначения и смысла жизни, так как способность к творчеству является базовым качеством личности. </w:t>
      </w:r>
    </w:p>
    <w:p w:rsidR="00FB5B8B" w:rsidRPr="004F2FAB" w:rsidRDefault="00FB5B8B" w:rsidP="00FB5B8B">
      <w:pPr>
        <w:keepLines/>
        <w:rPr>
          <w:rFonts w:cstheme="minorHAnsi"/>
          <w:lang w:eastAsia="en-US"/>
        </w:rPr>
      </w:pPr>
      <w:r w:rsidRPr="004F2FAB">
        <w:rPr>
          <w:rFonts w:cstheme="minorHAnsi"/>
          <w:lang w:eastAsia="en-US"/>
        </w:rPr>
        <w:t>В науке существует множество подходов пониманию сущности и механизмов творчества,</w:t>
      </w:r>
      <w:r>
        <w:rPr>
          <w:rFonts w:cstheme="minorHAnsi"/>
          <w:lang w:eastAsia="en-US"/>
        </w:rPr>
        <w:t xml:space="preserve"> </w:t>
      </w:r>
      <w:r w:rsidRPr="004F2FAB">
        <w:rPr>
          <w:rFonts w:cstheme="minorHAnsi"/>
          <w:lang w:eastAsia="en-US"/>
        </w:rPr>
        <w:t>однако практики, как правило, идут своим путем. На основе 26-летних исследований</w:t>
      </w:r>
      <w:r>
        <w:rPr>
          <w:rFonts w:cstheme="minorHAnsi"/>
          <w:lang w:eastAsia="en-US"/>
        </w:rPr>
        <w:t xml:space="preserve"> </w:t>
      </w:r>
      <w:r w:rsidRPr="004F2FAB">
        <w:rPr>
          <w:rFonts w:cstheme="minorHAnsi"/>
          <w:lang w:eastAsia="en-US"/>
        </w:rPr>
        <w:t>нами разработана концепция дуальности неадаптивности и адаптивности, согласно которой</w:t>
      </w:r>
      <w:r>
        <w:rPr>
          <w:rFonts w:cstheme="minorHAnsi"/>
          <w:lang w:eastAsia="en-US"/>
        </w:rPr>
        <w:t xml:space="preserve"> </w:t>
      </w:r>
      <w:r w:rsidRPr="004F2FAB">
        <w:rPr>
          <w:rFonts w:cstheme="minorHAnsi"/>
          <w:lang w:eastAsia="en-US"/>
        </w:rPr>
        <w:t>в творчестве необходимо разделять два разных по природе и психологическим механизма процесса – порождение идей (творческий потенциал) и их реализацию [].</w:t>
      </w:r>
      <w:r>
        <w:rPr>
          <w:rFonts w:cstheme="minorHAnsi"/>
          <w:lang w:eastAsia="en-US"/>
        </w:rPr>
        <w:t xml:space="preserve"> </w:t>
      </w:r>
      <w:r w:rsidRPr="004F2FAB">
        <w:rPr>
          <w:rFonts w:cstheme="minorHAnsi"/>
          <w:lang w:eastAsia="en-US"/>
        </w:rPr>
        <w:t>В зависимости от степени развития первой и второй составляющих творчества можно выделить несколько типов личности: «звездочки» - способные порождать и реализовывать свои идеи, «исполнители» - способные хорошо справиться с поставленной перед ними задачей, но не порождающие собственные идеи, «средние» - не проявляющие активности ни в той ни в другой области, «проблемные» - порождающие множество идей, но не способные их реализовать в созидательной деятельности, поэтому часто уходящие в деструкцию – алкоголь, наркотики и т.п. [] Источником творчества является спонтанная активность, свойственная всем детям. Исследования показали, что от реакции родителей на спонтанную активность ребенка зависит то, в каком направлении будет развиваться</w:t>
      </w:r>
      <w:r>
        <w:rPr>
          <w:rFonts w:cstheme="minorHAnsi"/>
          <w:lang w:eastAsia="en-US"/>
        </w:rPr>
        <w:t xml:space="preserve"> </w:t>
      </w:r>
      <w:r w:rsidRPr="004F2FAB">
        <w:rPr>
          <w:rFonts w:cstheme="minorHAnsi"/>
          <w:lang w:eastAsia="en-US"/>
        </w:rPr>
        <w:t>способность к творчеству – созидательном, деструктивном или угасающем []. Нами разработан тест и выделены неосознанные установки, блокирующие способность к порождению или реализации идей («у тебя ничего не получится», «испортишь!», «не выдумывай!» и т.п.), а также психотерапевтические приемы их преодоления [].</w:t>
      </w:r>
    </w:p>
    <w:p w:rsidR="00FB5B8B" w:rsidRPr="004F2FAB" w:rsidRDefault="00FB5B8B" w:rsidP="00FB5B8B">
      <w:pPr>
        <w:keepLines/>
        <w:rPr>
          <w:rFonts w:cstheme="minorHAnsi"/>
          <w:lang w:eastAsia="en-US"/>
        </w:rPr>
      </w:pPr>
      <w:r w:rsidRPr="004F2FAB">
        <w:rPr>
          <w:rFonts w:cstheme="minorHAnsi"/>
          <w:lang w:eastAsia="en-US"/>
        </w:rPr>
        <w:t>Механизмом развития творческого потенциала ребенка является о-со-знание себя как творческой личности («вот что я могу!», какой я, чем отличаюсь, в чем мои сильные и слабые стороны, интересы, приоритеты и т.п.). Осознание – это совместное знание, то есть полученное в результате обратной связи (реакции) на проявления творческой</w:t>
      </w:r>
      <w:r>
        <w:rPr>
          <w:rFonts w:cstheme="minorHAnsi"/>
          <w:lang w:eastAsia="en-US"/>
        </w:rPr>
        <w:t xml:space="preserve"> </w:t>
      </w:r>
      <w:r w:rsidRPr="004F2FAB">
        <w:rPr>
          <w:rFonts w:cstheme="minorHAnsi"/>
          <w:lang w:eastAsia="en-US"/>
        </w:rPr>
        <w:t>активности родителей, взрослых, сверстников.</w:t>
      </w:r>
      <w:r>
        <w:rPr>
          <w:rFonts w:cstheme="minorHAnsi"/>
          <w:lang w:eastAsia="en-US"/>
        </w:rPr>
        <w:t xml:space="preserve"> </w:t>
      </w:r>
      <w:r w:rsidRPr="004F2FAB">
        <w:rPr>
          <w:rFonts w:cstheme="minorHAnsi"/>
          <w:lang w:eastAsia="en-US"/>
        </w:rPr>
        <w:t xml:space="preserve">Часто это самоощущение бывает искаженным (человек считает себя ни на что не способным, не верит в себя). И это происходит только от того, что в детстве неправильно реагировали взрослые (в силу собственных установок или других причин). </w:t>
      </w:r>
    </w:p>
    <w:p w:rsidR="00FB5B8B" w:rsidRPr="004F2FAB" w:rsidRDefault="00FB5B8B" w:rsidP="00FB5B8B">
      <w:pPr>
        <w:keepLines/>
        <w:rPr>
          <w:rFonts w:cstheme="minorHAnsi"/>
          <w:lang w:eastAsia="en-US"/>
        </w:rPr>
      </w:pPr>
      <w:r w:rsidRPr="004F2FAB">
        <w:rPr>
          <w:rFonts w:cstheme="minorHAnsi"/>
          <w:lang w:eastAsia="en-US"/>
        </w:rPr>
        <w:t>Определенный образец взаимодействия ребенка со взрослыми (негативный или поддерживающий) интериоризируется (сворачивается) в сознании взрослого человека, и он воспроизводит его при столкновении с проблемами, задачами, ситуациями неопределенности [].</w:t>
      </w:r>
      <w:r>
        <w:rPr>
          <w:rFonts w:cstheme="minorHAnsi"/>
          <w:lang w:eastAsia="en-US"/>
        </w:rPr>
        <w:t xml:space="preserve"> </w:t>
      </w:r>
      <w:r w:rsidRPr="004F2FAB">
        <w:rPr>
          <w:rFonts w:cstheme="minorHAnsi"/>
          <w:lang w:eastAsia="en-US"/>
        </w:rPr>
        <w:t xml:space="preserve">Личность человека полисубъектна []. Источником идей является внутренний ребенок, а за реализацию отвечает Взрослая и Родительская части личности. Опыт творческой деятельности образует такую субличность, которую можно назвать творческим началом («творческим «Я») или Творцом, который может кооперироваться с другими частями личности или вступать с ними в конфликт. Творческий опыт может быть записан в разных областях мозга и важно собрать его в единое целое, изучить, укрепить ресурсами, развить навыки заботы, подпитки, защиты своего творческого «Я». </w:t>
      </w:r>
    </w:p>
    <w:p w:rsidR="00FB5B8B" w:rsidRPr="004F2FAB" w:rsidRDefault="00FB5B8B" w:rsidP="00FB5B8B">
      <w:pPr>
        <w:keepLines/>
        <w:rPr>
          <w:rFonts w:cstheme="minorHAnsi"/>
          <w:lang w:eastAsia="en-US"/>
        </w:rPr>
      </w:pPr>
      <w:r w:rsidRPr="004F2FAB">
        <w:rPr>
          <w:rFonts w:cstheme="minorHAnsi"/>
          <w:lang w:eastAsia="en-US"/>
        </w:rPr>
        <w:lastRenderedPageBreak/>
        <w:t>В процессе жизни творческое «Я» меняется. Детям интересно все новое. Но по мере накопления новых фактов, знаний, они вступают в противоречия друг с другом и в подростковом возрасте становится более интересно искать и разрешать противоречия. Разрешая противоречия, подросток порождает что-то свое – мнение, отношение, стихи, музыку и т.д., а по ним – узнает сам себя («Весь я</w:t>
      </w:r>
      <w:r>
        <w:rPr>
          <w:rFonts w:cstheme="minorHAnsi"/>
          <w:lang w:eastAsia="en-US"/>
        </w:rPr>
        <w:t xml:space="preserve"> </w:t>
      </w:r>
      <w:r w:rsidRPr="004F2FAB">
        <w:rPr>
          <w:rFonts w:cstheme="minorHAnsi"/>
          <w:lang w:eastAsia="en-US"/>
        </w:rPr>
        <w:t>- в своих твореньях»). Создавая творческий продукт, человек обнаруживает, что он оказывает влияние на других людей, меняет их, мир и тогда этот мотив выходит на первый план. Таким образом, можно проследить развитие творческого «Я» человека в онтогенезе: стремление к созиданию ради новизны,</w:t>
      </w:r>
      <w:r>
        <w:rPr>
          <w:rFonts w:cstheme="minorHAnsi"/>
          <w:lang w:eastAsia="en-US"/>
        </w:rPr>
        <w:t xml:space="preserve"> </w:t>
      </w:r>
      <w:r w:rsidRPr="004F2FAB">
        <w:rPr>
          <w:rFonts w:cstheme="minorHAnsi"/>
          <w:lang w:eastAsia="en-US"/>
        </w:rPr>
        <w:t xml:space="preserve">ради поиска и разрешения противоречий, ради самопознания, ради самотрансляции []. </w:t>
      </w:r>
    </w:p>
    <w:p w:rsidR="00FB5B8B" w:rsidRPr="004F2FAB" w:rsidRDefault="00FB5B8B" w:rsidP="00FB5B8B">
      <w:pPr>
        <w:keepLines/>
        <w:rPr>
          <w:rFonts w:cstheme="minorHAnsi"/>
          <w:lang w:eastAsia="en-US"/>
        </w:rPr>
      </w:pPr>
      <w:r w:rsidRPr="004F2FAB">
        <w:rPr>
          <w:rFonts w:cstheme="minorHAnsi"/>
          <w:lang w:eastAsia="en-US"/>
        </w:rPr>
        <w:t xml:space="preserve">Трансформационные игры являются эффективным инструментом развития самоидентификации. Они задействуют как детскую часть личности (игровые моменты), так и Взрослую (коучинговые вопросы ведущего, диалог), моделируют ситуации неопределенности. Групповой формат позволяет получить разноплановую обратную связь, эмоциональную поддержку. </w:t>
      </w:r>
    </w:p>
    <w:p w:rsidR="00FB5B8B" w:rsidRPr="004F2FAB" w:rsidRDefault="00FB5B8B" w:rsidP="00FB5B8B">
      <w:pPr>
        <w:keepLines/>
        <w:rPr>
          <w:rFonts w:cstheme="minorHAnsi"/>
          <w:lang w:eastAsia="en-US"/>
        </w:rPr>
      </w:pPr>
      <w:r w:rsidRPr="004F2FAB">
        <w:rPr>
          <w:rFonts w:cstheme="minorHAnsi"/>
          <w:lang w:eastAsia="en-US"/>
        </w:rPr>
        <w:t>Игра «Геном творчества» разработана на основе авторских исследований и диагностических методик «творческая состоятельность личности» и «Личностные барьеры в творчестве», а также практического руководства по раскрытию творческого потенциала «Путь художника» Джулии Кэмерон, моделирует четыре различных жизненных этапа (детство, подростковый период, молодость, зрелость), представляющих разные вызовы для творческого «Я».</w:t>
      </w:r>
      <w:r>
        <w:rPr>
          <w:rFonts w:cstheme="minorHAnsi"/>
          <w:lang w:eastAsia="en-US"/>
        </w:rPr>
        <w:t xml:space="preserve"> </w:t>
      </w:r>
      <w:r w:rsidRPr="004F2FAB">
        <w:rPr>
          <w:rFonts w:cstheme="minorHAnsi"/>
          <w:lang w:eastAsia="en-US"/>
        </w:rPr>
        <w:t xml:space="preserve">Проходя по четырем периодам жизни, игрок может выявить собственные стратегии, сформировать, отработать наиболее эффективные, смоделировать свой творческий путь. </w:t>
      </w:r>
    </w:p>
    <w:p w:rsidR="00FB5B8B" w:rsidRPr="004F2FAB" w:rsidRDefault="00FB5B8B" w:rsidP="00FB5B8B">
      <w:pPr>
        <w:keepLines/>
        <w:rPr>
          <w:rFonts w:cstheme="minorHAnsi"/>
          <w:lang w:eastAsia="en-US"/>
        </w:rPr>
      </w:pPr>
      <w:r w:rsidRPr="004F2FAB">
        <w:rPr>
          <w:rFonts w:cstheme="minorHAnsi"/>
          <w:lang w:eastAsia="en-US"/>
        </w:rPr>
        <w:t xml:space="preserve">Игра позволяет осознать себя как творческую личность (цели, ценности, смыслы, интересы, слабые и сильные стороны, особенности), сформировать намерение и ориентиры на познание и развитие себя как творческой личности, выявить внутренние барьеры, препятствующие творческой самореализации и ресурсы, развить навыки самопрезентации, заботы о своем творческом «Я», защиты, создания благоприятной среды и окружения, получить новые идеи, состояние вдохновения, высвобождение творческой энергии, преодолеть творческий кризис, застой. </w:t>
      </w:r>
    </w:p>
    <w:p w:rsidR="00FB5B8B" w:rsidRPr="004F2FAB" w:rsidRDefault="00FB5B8B" w:rsidP="00FB5B8B">
      <w:pPr>
        <w:keepLines/>
        <w:rPr>
          <w:rFonts w:cstheme="minorHAnsi"/>
          <w:lang w:eastAsia="en-US"/>
        </w:rPr>
      </w:pPr>
      <w:r w:rsidRPr="004F2FAB">
        <w:rPr>
          <w:rFonts w:cstheme="minorHAnsi"/>
          <w:lang w:eastAsia="en-US"/>
        </w:rPr>
        <w:t>В бытовом сознании сложились стереотипные представления о творчестве, мешающие развиваться в этом направлении, такие как: «творчество дано только избранным», «творчеству нельзя научить», «творчество опасно, мешает заработать или нравственно развращает» и т.п. Смысловым ориентиром игры служит высказывание Романы Махарши: «Твоя собственная самореализация есть величайшее служение». Мы полагаемся на основные принципы, выделенные Джулией Кэмерон:</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 xml:space="preserve">Творчество – естественно для каждого человека. </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Творчество - невидимая, неиссякаемая творческая сила, которая служит основой жизни, пронизывает и вдохновляет всех и вся.</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Творец всего сущего творит через нас, когда мы открываемся творчеству</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Мы есть творения Божьи и должны продолжать процесс созидания посредством собственного творчества.</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Творчество – это Божий дар и его использование</w:t>
      </w:r>
      <w:r>
        <w:rPr>
          <w:rFonts w:cstheme="minorHAnsi"/>
          <w:lang w:eastAsia="en-US"/>
        </w:rPr>
        <w:t xml:space="preserve"> </w:t>
      </w:r>
      <w:r w:rsidRPr="004F2FAB">
        <w:rPr>
          <w:rFonts w:cstheme="minorHAnsi"/>
          <w:lang w:eastAsia="en-US"/>
        </w:rPr>
        <w:t>есть наш ответный дар Богу.</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Отказываться творить –</w:t>
      </w:r>
      <w:r>
        <w:rPr>
          <w:rFonts w:cstheme="minorHAnsi"/>
          <w:lang w:eastAsia="en-US"/>
        </w:rPr>
        <w:t xml:space="preserve"> </w:t>
      </w:r>
      <w:r w:rsidRPr="004F2FAB">
        <w:rPr>
          <w:rFonts w:cstheme="minorHAnsi"/>
          <w:lang w:eastAsia="en-US"/>
        </w:rPr>
        <w:t>это своеволие, противоречащее высшему замыслу.</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Когда мы открываемся для проявления нашего творческого начала, мы раскрываемся и для Бога – Благой Направляющей Силы.</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Когда мы</w:t>
      </w:r>
      <w:r>
        <w:rPr>
          <w:rFonts w:cstheme="minorHAnsi"/>
          <w:lang w:eastAsia="en-US"/>
        </w:rPr>
        <w:t xml:space="preserve"> </w:t>
      </w:r>
      <w:r w:rsidRPr="004F2FAB">
        <w:rPr>
          <w:rFonts w:cstheme="minorHAnsi"/>
          <w:lang w:eastAsia="en-US"/>
        </w:rPr>
        <w:t xml:space="preserve">открываем Создателю свои творческие каналы, </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lastRenderedPageBreak/>
        <w:t>Нет опасности в том, чтобы открываться для творчества, Вселенная начинает нам помогать</w:t>
      </w:r>
    </w:p>
    <w:p w:rsidR="00FB5B8B" w:rsidRPr="004F2FAB" w:rsidRDefault="00FB5B8B" w:rsidP="00FB5B8B">
      <w:pPr>
        <w:pStyle w:val="aa"/>
        <w:keepLines/>
        <w:numPr>
          <w:ilvl w:val="0"/>
          <w:numId w:val="1"/>
        </w:numPr>
        <w:rPr>
          <w:rFonts w:cstheme="minorHAnsi"/>
          <w:lang w:eastAsia="en-US"/>
        </w:rPr>
      </w:pPr>
      <w:r w:rsidRPr="004F2FAB">
        <w:rPr>
          <w:rFonts w:cstheme="minorHAnsi"/>
          <w:lang w:eastAsia="en-US"/>
        </w:rPr>
        <w:t>Наши творческие мечты и желания черпаются из священного источника. Открывая им дорогу, мы приближаемся к своей собственной сути.</w:t>
      </w:r>
    </w:p>
    <w:p w:rsidR="00FB5B8B" w:rsidRPr="004F2FAB" w:rsidRDefault="00FB5B8B" w:rsidP="00FB5B8B">
      <w:pPr>
        <w:keepLines/>
        <w:rPr>
          <w:rFonts w:cstheme="minorHAnsi"/>
          <w:lang w:eastAsia="en-US"/>
        </w:rPr>
      </w:pPr>
      <w:r w:rsidRPr="004F2FAB">
        <w:rPr>
          <w:rFonts w:cstheme="minorHAnsi"/>
          <w:lang w:eastAsia="en-US"/>
        </w:rPr>
        <w:t xml:space="preserve">В начале игры каждый участник выбирает наощупь фигурку, символизирующее собственное творческое «Я», описывает качества этой фигурки, группа дополняет это описание, таким образом запускаются рефлексивные процессы. Также предлагается сформировать запрос, который уточняется с помощью кубика. В процессе игры ведущий периодически задает вопрос «как это относится к твоему запросу?». В игру каждый участник входит с определенным количеством талантов, которое определяет сам и корректирует с помощью кубика. Выполняя задания в процессе игры, участники либо преумножают, либо теряют свои таланты. Игровая цель – преумножить свои таланты как минимум в два раза. Многие задания предполагают построение программы действий на ближайшее будущее. </w:t>
      </w:r>
    </w:p>
    <w:p w:rsidR="00FB5B8B" w:rsidRPr="004F2FAB" w:rsidRDefault="00FB5B8B" w:rsidP="00FB5B8B">
      <w:pPr>
        <w:keepLines/>
        <w:rPr>
          <w:rFonts w:cstheme="minorHAnsi"/>
          <w:lang w:eastAsia="en-US"/>
        </w:rPr>
      </w:pPr>
      <w:r w:rsidRPr="004F2FAB">
        <w:rPr>
          <w:rFonts w:cstheme="minorHAnsi"/>
          <w:lang w:eastAsia="en-US"/>
        </w:rPr>
        <w:t xml:space="preserve">В перспективе предполагается разработка различных модификаций игры – для детей, для организаций, для многодневных тренинговых программ. </w:t>
      </w:r>
    </w:p>
    <w:p w:rsidR="00FB5B8B" w:rsidRPr="004F2FAB" w:rsidRDefault="00FB5B8B" w:rsidP="00FB5B8B">
      <w:pPr>
        <w:keepLines/>
        <w:rPr>
          <w:rFonts w:cstheme="minorHAnsi"/>
          <w:lang w:eastAsia="en-US"/>
        </w:rPr>
      </w:pPr>
    </w:p>
    <w:p w:rsidR="00FB5B8B" w:rsidRPr="004F2FAB" w:rsidRDefault="00FB5B8B" w:rsidP="00EC00DA">
      <w:pPr>
        <w:pStyle w:val="a4"/>
      </w:pPr>
      <w:r w:rsidRPr="004F2FAB">
        <w:t>Список источников:</w:t>
      </w:r>
    </w:p>
    <w:p w:rsidR="00A05CAD" w:rsidRPr="00700312" w:rsidRDefault="00A05CAD" w:rsidP="00A05CAD">
      <w:pPr>
        <w:widowControl w:val="0"/>
        <w:numPr>
          <w:ilvl w:val="0"/>
          <w:numId w:val="3"/>
        </w:numPr>
        <w:autoSpaceDE w:val="0"/>
        <w:autoSpaceDN w:val="0"/>
        <w:adjustRightInd w:val="0"/>
        <w:rPr>
          <w:rFonts w:ascii="Times New Roman" w:hAnsi="Times New Roman" w:cs="Times New Roman"/>
          <w:sz w:val="28"/>
          <w:szCs w:val="28"/>
        </w:rPr>
      </w:pPr>
      <w:r w:rsidRPr="00700312">
        <w:rPr>
          <w:rFonts w:ascii="Times New Roman" w:hAnsi="Times New Roman" w:cs="Times New Roman"/>
          <w:sz w:val="28"/>
          <w:szCs w:val="28"/>
        </w:rPr>
        <w:t xml:space="preserve">Максимова С.В. Разработка системы выявления и сопровождения подростков и молодежи с высоким творческим потенциалом: отчет о НИР (заключительный)/ФИРО; рук. Максимова С.В.; </w:t>
      </w:r>
      <w:proofErr w:type="spellStart"/>
      <w:r w:rsidRPr="00700312">
        <w:rPr>
          <w:rFonts w:ascii="Times New Roman" w:hAnsi="Times New Roman" w:cs="Times New Roman"/>
          <w:sz w:val="28"/>
          <w:szCs w:val="28"/>
        </w:rPr>
        <w:t>исполн</w:t>
      </w:r>
      <w:proofErr w:type="spellEnd"/>
      <w:r w:rsidRPr="00700312">
        <w:rPr>
          <w:rFonts w:ascii="Times New Roman" w:hAnsi="Times New Roman" w:cs="Times New Roman"/>
          <w:sz w:val="28"/>
          <w:szCs w:val="28"/>
        </w:rPr>
        <w:t xml:space="preserve">.: Максимова С.В., </w:t>
      </w:r>
      <w:proofErr w:type="spellStart"/>
      <w:r w:rsidRPr="00700312">
        <w:rPr>
          <w:rFonts w:ascii="Times New Roman" w:hAnsi="Times New Roman" w:cs="Times New Roman"/>
          <w:sz w:val="28"/>
          <w:szCs w:val="28"/>
        </w:rPr>
        <w:t>Загладина</w:t>
      </w:r>
      <w:proofErr w:type="spellEnd"/>
      <w:r w:rsidRPr="00700312">
        <w:rPr>
          <w:rFonts w:ascii="Times New Roman" w:hAnsi="Times New Roman" w:cs="Times New Roman"/>
          <w:sz w:val="28"/>
          <w:szCs w:val="28"/>
        </w:rPr>
        <w:t xml:space="preserve"> Х.Т., Фоменко Н.В., </w:t>
      </w:r>
      <w:proofErr w:type="spellStart"/>
      <w:r w:rsidRPr="00700312">
        <w:rPr>
          <w:rFonts w:ascii="Times New Roman" w:hAnsi="Times New Roman" w:cs="Times New Roman"/>
          <w:sz w:val="28"/>
          <w:szCs w:val="28"/>
        </w:rPr>
        <w:t>Сахипова</w:t>
      </w:r>
      <w:proofErr w:type="spellEnd"/>
      <w:r w:rsidRPr="00700312">
        <w:rPr>
          <w:rFonts w:ascii="Times New Roman" w:hAnsi="Times New Roman" w:cs="Times New Roman"/>
          <w:sz w:val="28"/>
          <w:szCs w:val="28"/>
        </w:rPr>
        <w:t xml:space="preserve"> З.Г., – М., 2013. – № ГР  01201178619 – Инв. №  02201253533. - 129 </w:t>
      </w:r>
      <w:proofErr w:type="gramStart"/>
      <w:r w:rsidRPr="00700312">
        <w:rPr>
          <w:rFonts w:ascii="Times New Roman" w:hAnsi="Times New Roman" w:cs="Times New Roman"/>
          <w:sz w:val="28"/>
          <w:szCs w:val="28"/>
        </w:rPr>
        <w:t>с</w:t>
      </w:r>
      <w:proofErr w:type="gramEnd"/>
    </w:p>
    <w:p w:rsidR="00A05CAD" w:rsidRPr="00700312" w:rsidRDefault="00A05CAD" w:rsidP="00A05CAD">
      <w:pPr>
        <w:widowControl w:val="0"/>
        <w:numPr>
          <w:ilvl w:val="0"/>
          <w:numId w:val="3"/>
        </w:numPr>
        <w:autoSpaceDE w:val="0"/>
        <w:autoSpaceDN w:val="0"/>
        <w:adjustRightInd w:val="0"/>
        <w:rPr>
          <w:rFonts w:ascii="Times New Roman" w:eastAsia="Calibri" w:hAnsi="Times New Roman" w:cs="Times New Roman"/>
          <w:sz w:val="28"/>
          <w:szCs w:val="28"/>
        </w:rPr>
      </w:pPr>
      <w:r w:rsidRPr="00700312">
        <w:rPr>
          <w:rFonts w:ascii="Times New Roman" w:eastAsia="Calibri" w:hAnsi="Times New Roman" w:cs="Times New Roman"/>
          <w:sz w:val="28"/>
          <w:szCs w:val="28"/>
        </w:rPr>
        <w:t>Максимова С.В Исследование проявлений творческой активности у лиц с наркологической зависимостью. Журнал «Вопросы психологии» 2006 №1</w:t>
      </w:r>
    </w:p>
    <w:p w:rsidR="00A05CAD" w:rsidRPr="00700312" w:rsidRDefault="00A05CAD" w:rsidP="00A05CAD">
      <w:pPr>
        <w:numPr>
          <w:ilvl w:val="0"/>
          <w:numId w:val="3"/>
        </w:numPr>
        <w:rPr>
          <w:rFonts w:ascii="Times New Roman" w:eastAsia="Calibri" w:hAnsi="Times New Roman" w:cs="Times New Roman"/>
          <w:sz w:val="28"/>
          <w:szCs w:val="28"/>
        </w:rPr>
      </w:pPr>
      <w:r w:rsidRPr="00700312">
        <w:rPr>
          <w:rFonts w:ascii="Times New Roman" w:eastAsia="Calibri" w:hAnsi="Times New Roman" w:cs="Times New Roman"/>
          <w:sz w:val="28"/>
          <w:szCs w:val="28"/>
        </w:rPr>
        <w:t xml:space="preserve">Максимова С.В. Творческая нереализованность как источник </w:t>
      </w:r>
      <w:proofErr w:type="gramStart"/>
      <w:r w:rsidRPr="00700312">
        <w:rPr>
          <w:rFonts w:ascii="Times New Roman" w:eastAsia="Calibri" w:hAnsi="Times New Roman" w:cs="Times New Roman"/>
          <w:sz w:val="28"/>
          <w:szCs w:val="28"/>
        </w:rPr>
        <w:t>школьной</w:t>
      </w:r>
      <w:proofErr w:type="gramEnd"/>
      <w:r w:rsidRPr="00700312">
        <w:rPr>
          <w:rFonts w:ascii="Times New Roman" w:eastAsia="Calibri" w:hAnsi="Times New Roman" w:cs="Times New Roman"/>
          <w:sz w:val="28"/>
          <w:szCs w:val="28"/>
        </w:rPr>
        <w:t xml:space="preserve"> </w:t>
      </w:r>
      <w:proofErr w:type="spellStart"/>
      <w:r w:rsidRPr="00700312">
        <w:rPr>
          <w:rFonts w:ascii="Times New Roman" w:eastAsia="Calibri" w:hAnsi="Times New Roman" w:cs="Times New Roman"/>
          <w:sz w:val="28"/>
          <w:szCs w:val="28"/>
        </w:rPr>
        <w:t>дезадаптации</w:t>
      </w:r>
      <w:proofErr w:type="spellEnd"/>
      <w:r w:rsidRPr="00700312">
        <w:rPr>
          <w:rFonts w:ascii="Times New Roman" w:eastAsia="Calibri" w:hAnsi="Times New Roman" w:cs="Times New Roman"/>
          <w:sz w:val="28"/>
          <w:szCs w:val="28"/>
        </w:rPr>
        <w:t xml:space="preserve">: </w:t>
      </w:r>
      <w:proofErr w:type="spellStart"/>
      <w:r w:rsidRPr="00700312">
        <w:rPr>
          <w:rFonts w:ascii="Times New Roman" w:eastAsia="Calibri" w:hAnsi="Times New Roman" w:cs="Times New Roman"/>
          <w:sz w:val="28"/>
          <w:szCs w:val="28"/>
        </w:rPr>
        <w:t>Автореф</w:t>
      </w:r>
      <w:proofErr w:type="spellEnd"/>
      <w:r w:rsidRPr="00700312">
        <w:rPr>
          <w:rFonts w:ascii="Times New Roman" w:eastAsia="Calibri" w:hAnsi="Times New Roman" w:cs="Times New Roman"/>
          <w:sz w:val="28"/>
          <w:szCs w:val="28"/>
        </w:rPr>
        <w:t xml:space="preserve">. канд. </w:t>
      </w:r>
      <w:proofErr w:type="spellStart"/>
      <w:r w:rsidRPr="00700312">
        <w:rPr>
          <w:rFonts w:ascii="Times New Roman" w:eastAsia="Calibri" w:hAnsi="Times New Roman" w:cs="Times New Roman"/>
          <w:sz w:val="28"/>
          <w:szCs w:val="28"/>
        </w:rPr>
        <w:t>дис</w:t>
      </w:r>
      <w:proofErr w:type="spellEnd"/>
      <w:r w:rsidRPr="00700312">
        <w:rPr>
          <w:rFonts w:ascii="Times New Roman" w:eastAsia="Calibri" w:hAnsi="Times New Roman" w:cs="Times New Roman"/>
          <w:sz w:val="28"/>
          <w:szCs w:val="28"/>
        </w:rPr>
        <w:t>. М., 2001.</w:t>
      </w:r>
    </w:p>
    <w:p w:rsidR="00A05CAD" w:rsidRPr="00700312" w:rsidRDefault="00A05CAD" w:rsidP="00A05CAD">
      <w:pPr>
        <w:numPr>
          <w:ilvl w:val="0"/>
          <w:numId w:val="3"/>
        </w:numPr>
        <w:rPr>
          <w:rFonts w:ascii="Times New Roman" w:eastAsia="Calibri" w:hAnsi="Times New Roman" w:cs="Times New Roman"/>
          <w:sz w:val="28"/>
          <w:szCs w:val="28"/>
        </w:rPr>
      </w:pPr>
      <w:r w:rsidRPr="00700312">
        <w:rPr>
          <w:rFonts w:ascii="Times New Roman" w:eastAsia="Calibri" w:hAnsi="Times New Roman" w:cs="Times New Roman"/>
          <w:sz w:val="28"/>
          <w:szCs w:val="28"/>
        </w:rPr>
        <w:t>Максимова С.В. Творчество: созидание или деструкция М. 2006</w:t>
      </w:r>
    </w:p>
    <w:p w:rsidR="00A05CAD" w:rsidRPr="00700312" w:rsidRDefault="00A05CAD" w:rsidP="00A05CAD">
      <w:pPr>
        <w:pStyle w:val="aa"/>
        <w:numPr>
          <w:ilvl w:val="0"/>
          <w:numId w:val="3"/>
        </w:numPr>
        <w:spacing w:after="200"/>
        <w:rPr>
          <w:rFonts w:ascii="Times New Roman" w:hAnsi="Times New Roman" w:cs="Times New Roman"/>
          <w:sz w:val="28"/>
          <w:szCs w:val="28"/>
        </w:rPr>
      </w:pPr>
      <w:r w:rsidRPr="00700312">
        <w:rPr>
          <w:rFonts w:ascii="Times New Roman" w:hAnsi="Times New Roman" w:cs="Times New Roman"/>
          <w:color w:val="000000"/>
          <w:sz w:val="28"/>
          <w:szCs w:val="28"/>
          <w:shd w:val="clear" w:color="auto" w:fill="FFFFFF"/>
        </w:rPr>
        <w:t xml:space="preserve">Берн, Эрик Игры, в которые играют люди. Люди, которые играют в игры / Эрик Берн. - М.: Университетская книга, 1998. - 400 </w:t>
      </w:r>
      <w:proofErr w:type="spellStart"/>
      <w:r w:rsidRPr="00700312">
        <w:rPr>
          <w:rFonts w:ascii="Times New Roman" w:hAnsi="Times New Roman" w:cs="Times New Roman"/>
          <w:color w:val="000000"/>
          <w:sz w:val="28"/>
          <w:szCs w:val="28"/>
          <w:shd w:val="clear" w:color="auto" w:fill="FFFFFF"/>
        </w:rPr>
        <w:t>c</w:t>
      </w:r>
      <w:proofErr w:type="spellEnd"/>
      <w:r w:rsidRPr="00700312">
        <w:rPr>
          <w:rFonts w:ascii="Times New Roman" w:hAnsi="Times New Roman" w:cs="Times New Roman"/>
          <w:color w:val="000000"/>
          <w:sz w:val="28"/>
          <w:szCs w:val="28"/>
          <w:shd w:val="clear" w:color="auto" w:fill="FFFFFF"/>
        </w:rPr>
        <w:t>.</w:t>
      </w:r>
    </w:p>
    <w:p w:rsidR="00A05CAD" w:rsidRPr="00700312" w:rsidRDefault="00A05CAD" w:rsidP="00A05CAD">
      <w:pPr>
        <w:pStyle w:val="aa"/>
        <w:numPr>
          <w:ilvl w:val="0"/>
          <w:numId w:val="3"/>
        </w:numPr>
        <w:spacing w:after="200"/>
        <w:rPr>
          <w:rFonts w:ascii="Times New Roman" w:hAnsi="Times New Roman" w:cs="Times New Roman"/>
          <w:sz w:val="28"/>
          <w:szCs w:val="28"/>
        </w:rPr>
      </w:pPr>
      <w:r w:rsidRPr="00700312">
        <w:rPr>
          <w:rFonts w:ascii="Times New Roman" w:hAnsi="Times New Roman" w:cs="Times New Roman"/>
          <w:color w:val="000000"/>
          <w:sz w:val="28"/>
          <w:szCs w:val="28"/>
        </w:rPr>
        <w:t xml:space="preserve">Петровский В.А. Личность: феномен </w:t>
      </w:r>
      <w:proofErr w:type="spellStart"/>
      <w:r w:rsidRPr="00700312">
        <w:rPr>
          <w:rFonts w:ascii="Times New Roman" w:hAnsi="Times New Roman" w:cs="Times New Roman"/>
          <w:color w:val="000000"/>
          <w:sz w:val="28"/>
          <w:szCs w:val="28"/>
        </w:rPr>
        <w:t>субъектности</w:t>
      </w:r>
      <w:proofErr w:type="spellEnd"/>
      <w:r w:rsidRPr="00700312">
        <w:rPr>
          <w:rFonts w:ascii="Times New Roman" w:hAnsi="Times New Roman" w:cs="Times New Roman"/>
          <w:color w:val="000000"/>
          <w:sz w:val="28"/>
          <w:szCs w:val="28"/>
        </w:rPr>
        <w:t xml:space="preserve">. – Ростов-на-Дону: </w:t>
      </w:r>
      <w:proofErr w:type="spellStart"/>
      <w:r w:rsidRPr="00700312">
        <w:rPr>
          <w:rFonts w:ascii="Times New Roman" w:hAnsi="Times New Roman" w:cs="Times New Roman"/>
          <w:color w:val="000000"/>
          <w:sz w:val="28"/>
          <w:szCs w:val="28"/>
        </w:rPr>
        <w:t>Издво</w:t>
      </w:r>
      <w:proofErr w:type="spellEnd"/>
      <w:r w:rsidRPr="00700312">
        <w:rPr>
          <w:rFonts w:ascii="Times New Roman" w:hAnsi="Times New Roman" w:cs="Times New Roman"/>
          <w:color w:val="000000"/>
          <w:sz w:val="28"/>
          <w:szCs w:val="28"/>
        </w:rPr>
        <w:t xml:space="preserve"> РГПУ, 1993. – 66 с.</w:t>
      </w:r>
    </w:p>
    <w:p w:rsidR="00A05CAD" w:rsidRPr="00700312" w:rsidRDefault="00A05CAD" w:rsidP="00A05CAD">
      <w:pPr>
        <w:pStyle w:val="aa"/>
        <w:numPr>
          <w:ilvl w:val="0"/>
          <w:numId w:val="3"/>
        </w:numPr>
        <w:spacing w:after="200"/>
        <w:rPr>
          <w:rFonts w:ascii="Times New Roman" w:hAnsi="Times New Roman" w:cs="Times New Roman"/>
          <w:sz w:val="28"/>
          <w:szCs w:val="28"/>
        </w:rPr>
      </w:pPr>
      <w:r w:rsidRPr="00700312">
        <w:rPr>
          <w:rFonts w:ascii="Times New Roman" w:hAnsi="Times New Roman" w:cs="Times New Roman"/>
          <w:bCs/>
          <w:color w:val="333333"/>
          <w:sz w:val="28"/>
          <w:szCs w:val="28"/>
          <w:shd w:val="clear" w:color="auto" w:fill="FFFFFF"/>
        </w:rPr>
        <w:t>Джулия</w:t>
      </w:r>
      <w:r w:rsidRPr="00700312">
        <w:rPr>
          <w:rFonts w:ascii="Times New Roman" w:hAnsi="Times New Roman" w:cs="Times New Roman"/>
          <w:color w:val="333333"/>
          <w:sz w:val="28"/>
          <w:szCs w:val="28"/>
          <w:shd w:val="clear" w:color="auto" w:fill="FFFFFF"/>
        </w:rPr>
        <w:t> </w:t>
      </w:r>
      <w:proofErr w:type="spellStart"/>
      <w:r w:rsidRPr="00700312">
        <w:rPr>
          <w:rFonts w:ascii="Times New Roman" w:hAnsi="Times New Roman" w:cs="Times New Roman"/>
          <w:bCs/>
          <w:color w:val="333333"/>
          <w:sz w:val="28"/>
          <w:szCs w:val="28"/>
          <w:shd w:val="clear" w:color="auto" w:fill="FFFFFF"/>
        </w:rPr>
        <w:t>Кэмерон</w:t>
      </w:r>
      <w:proofErr w:type="spellEnd"/>
      <w:r w:rsidRPr="00700312">
        <w:rPr>
          <w:rFonts w:ascii="Times New Roman" w:hAnsi="Times New Roman" w:cs="Times New Roman"/>
          <w:color w:val="333333"/>
          <w:sz w:val="28"/>
          <w:szCs w:val="28"/>
          <w:shd w:val="clear" w:color="auto" w:fill="FFFFFF"/>
        </w:rPr>
        <w:t> </w:t>
      </w:r>
      <w:r w:rsidRPr="00700312">
        <w:rPr>
          <w:rFonts w:ascii="Times New Roman" w:hAnsi="Times New Roman" w:cs="Times New Roman"/>
          <w:bCs/>
          <w:color w:val="333333"/>
          <w:sz w:val="28"/>
          <w:szCs w:val="28"/>
          <w:shd w:val="clear" w:color="auto" w:fill="FFFFFF"/>
        </w:rPr>
        <w:t>Путь</w:t>
      </w:r>
      <w:r w:rsidRPr="00700312">
        <w:rPr>
          <w:rFonts w:ascii="Times New Roman" w:hAnsi="Times New Roman" w:cs="Times New Roman"/>
          <w:color w:val="333333"/>
          <w:sz w:val="28"/>
          <w:szCs w:val="28"/>
          <w:shd w:val="clear" w:color="auto" w:fill="FFFFFF"/>
        </w:rPr>
        <w:t> </w:t>
      </w:r>
      <w:r w:rsidRPr="00700312">
        <w:rPr>
          <w:rFonts w:ascii="Times New Roman" w:hAnsi="Times New Roman" w:cs="Times New Roman"/>
          <w:bCs/>
          <w:color w:val="333333"/>
          <w:sz w:val="28"/>
          <w:szCs w:val="28"/>
          <w:shd w:val="clear" w:color="auto" w:fill="FFFFFF"/>
        </w:rPr>
        <w:t>художника</w:t>
      </w:r>
      <w:r w:rsidRPr="00700312">
        <w:rPr>
          <w:rFonts w:ascii="Times New Roman" w:hAnsi="Times New Roman" w:cs="Times New Roman"/>
          <w:color w:val="333333"/>
          <w:sz w:val="28"/>
          <w:szCs w:val="28"/>
          <w:shd w:val="clear" w:color="auto" w:fill="FFFFFF"/>
        </w:rPr>
        <w:t xml:space="preserve"> - М.: </w:t>
      </w:r>
      <w:proofErr w:type="spellStart"/>
      <w:r w:rsidRPr="00700312">
        <w:rPr>
          <w:rFonts w:ascii="Times New Roman" w:hAnsi="Times New Roman" w:cs="Times New Roman"/>
          <w:color w:val="333333"/>
          <w:sz w:val="28"/>
          <w:szCs w:val="28"/>
          <w:shd w:val="clear" w:color="auto" w:fill="FFFFFF"/>
        </w:rPr>
        <w:t>Гаятри</w:t>
      </w:r>
      <w:proofErr w:type="spellEnd"/>
      <w:r w:rsidRPr="00700312">
        <w:rPr>
          <w:rFonts w:ascii="Times New Roman" w:hAnsi="Times New Roman" w:cs="Times New Roman"/>
          <w:color w:val="333333"/>
          <w:sz w:val="28"/>
          <w:szCs w:val="28"/>
          <w:shd w:val="clear" w:color="auto" w:fill="FFFFFF"/>
        </w:rPr>
        <w:t xml:space="preserve"> Формат, </w:t>
      </w:r>
      <w:r w:rsidRPr="00700312">
        <w:rPr>
          <w:rFonts w:ascii="Times New Roman" w:hAnsi="Times New Roman" w:cs="Times New Roman"/>
          <w:bCs/>
          <w:color w:val="333333"/>
          <w:sz w:val="28"/>
          <w:szCs w:val="28"/>
          <w:shd w:val="clear" w:color="auto" w:fill="FFFFFF"/>
        </w:rPr>
        <w:t>2005</w:t>
      </w:r>
    </w:p>
    <w:p w:rsidR="001B3EB7" w:rsidRDefault="001B3EB7" w:rsidP="00A05CAD">
      <w:pPr>
        <w:pStyle w:val="aa"/>
        <w:numPr>
          <w:ilvl w:val="0"/>
          <w:numId w:val="2"/>
        </w:numPr>
      </w:pPr>
    </w:p>
    <w:sectPr w:rsidR="001B3EB7" w:rsidSect="00734A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E1702"/>
    <w:multiLevelType w:val="hybridMultilevel"/>
    <w:tmpl w:val="C03093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E8A3F52"/>
    <w:multiLevelType w:val="hybridMultilevel"/>
    <w:tmpl w:val="B3F06A42"/>
    <w:lvl w:ilvl="0" w:tplc="51DA97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FCF4C58"/>
    <w:multiLevelType w:val="multilevel"/>
    <w:tmpl w:val="00AE4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7F67A12"/>
    <w:multiLevelType w:val="hybridMultilevel"/>
    <w:tmpl w:val="5A721D0C"/>
    <w:lvl w:ilvl="0" w:tplc="FBF8FC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B5B8B"/>
    <w:rsid w:val="000B4D0C"/>
    <w:rsid w:val="001B3EB7"/>
    <w:rsid w:val="004014E2"/>
    <w:rsid w:val="005E10C9"/>
    <w:rsid w:val="00734A7A"/>
    <w:rsid w:val="0096046E"/>
    <w:rsid w:val="00A05CAD"/>
    <w:rsid w:val="00A108D5"/>
    <w:rsid w:val="00EC00DA"/>
    <w:rsid w:val="00FB5B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B8B"/>
    <w:pPr>
      <w:spacing w:after="0" w:line="240" w:lineRule="auto"/>
      <w:ind w:firstLine="709"/>
      <w:jc w:val="both"/>
    </w:pPr>
    <w:rPr>
      <w:rFonts w:eastAsiaTheme="minorEastAsia"/>
      <w:sz w:val="24"/>
      <w:szCs w:val="24"/>
      <w:lang w:eastAsia="ru-RU"/>
    </w:rPr>
  </w:style>
  <w:style w:type="paragraph" w:styleId="1">
    <w:name w:val="heading 1"/>
    <w:basedOn w:val="a"/>
    <w:next w:val="a"/>
    <w:link w:val="10"/>
    <w:autoRedefine/>
    <w:uiPriority w:val="9"/>
    <w:qFormat/>
    <w:rsid w:val="004014E2"/>
    <w:pPr>
      <w:keepNext/>
      <w:keepLines/>
      <w:spacing w:before="600" w:after="360"/>
      <w:jc w:val="center"/>
      <w:outlineLvl w:val="0"/>
    </w:pPr>
    <w:rPr>
      <w:rFonts w:eastAsiaTheme="majorEastAsia" w:cstheme="minorHAnsi"/>
      <w:b/>
      <w:color w:val="002060"/>
      <w:sz w:val="32"/>
      <w:szCs w:val="28"/>
    </w:rPr>
  </w:style>
  <w:style w:type="paragraph" w:styleId="2">
    <w:name w:val="heading 2"/>
    <w:basedOn w:val="a"/>
    <w:next w:val="a"/>
    <w:link w:val="20"/>
    <w:uiPriority w:val="9"/>
    <w:unhideWhenUsed/>
    <w:qFormat/>
    <w:rsid w:val="00FB5B8B"/>
    <w:pPr>
      <w:keepNext/>
      <w:keepLines/>
      <w:spacing w:before="40" w:line="259" w:lineRule="auto"/>
      <w:ind w:right="1977" w:firstLine="0"/>
      <w:jc w:val="center"/>
      <w:outlineLvl w:val="1"/>
    </w:pPr>
    <w:rPr>
      <w:rFonts w:asciiTheme="majorHAnsi" w:eastAsiaTheme="majorEastAsia" w:hAnsiTheme="majorHAnsi" w:cstheme="majorBidi"/>
      <w:color w:val="002060"/>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писание_автора"/>
    <w:basedOn w:val="a"/>
    <w:autoRedefine/>
    <w:qFormat/>
    <w:rsid w:val="004014E2"/>
    <w:pPr>
      <w:jc w:val="center"/>
    </w:pPr>
  </w:style>
  <w:style w:type="paragraph" w:customStyle="1" w:styleId="a4">
    <w:name w:val="Статья_Служебные_слова"/>
    <w:basedOn w:val="a"/>
    <w:autoRedefine/>
    <w:qFormat/>
    <w:rsid w:val="00EC00DA"/>
    <w:rPr>
      <w:b/>
    </w:rPr>
  </w:style>
  <w:style w:type="paragraph" w:customStyle="1" w:styleId="a5">
    <w:name w:val="Статья_Колонтитул"/>
    <w:basedOn w:val="a6"/>
    <w:autoRedefine/>
    <w:qFormat/>
    <w:rsid w:val="004014E2"/>
    <w:pPr>
      <w:jc w:val="center"/>
    </w:pPr>
  </w:style>
  <w:style w:type="paragraph" w:styleId="a6">
    <w:name w:val="footer"/>
    <w:basedOn w:val="a"/>
    <w:link w:val="a7"/>
    <w:uiPriority w:val="99"/>
    <w:semiHidden/>
    <w:unhideWhenUsed/>
    <w:rsid w:val="004014E2"/>
    <w:pPr>
      <w:tabs>
        <w:tab w:val="center" w:pos="4677"/>
        <w:tab w:val="right" w:pos="9355"/>
      </w:tabs>
    </w:pPr>
  </w:style>
  <w:style w:type="character" w:customStyle="1" w:styleId="a7">
    <w:name w:val="Нижний колонтитул Знак"/>
    <w:basedOn w:val="a0"/>
    <w:link w:val="a6"/>
    <w:uiPriority w:val="99"/>
    <w:semiHidden/>
    <w:rsid w:val="004014E2"/>
  </w:style>
  <w:style w:type="character" w:customStyle="1" w:styleId="10">
    <w:name w:val="Заголовок 1 Знак"/>
    <w:basedOn w:val="a0"/>
    <w:link w:val="1"/>
    <w:uiPriority w:val="9"/>
    <w:rsid w:val="004014E2"/>
    <w:rPr>
      <w:rFonts w:eastAsiaTheme="majorEastAsia" w:cstheme="minorHAnsi"/>
      <w:b/>
      <w:color w:val="002060"/>
      <w:sz w:val="32"/>
      <w:szCs w:val="28"/>
      <w:lang w:eastAsia="ru-RU"/>
    </w:rPr>
  </w:style>
  <w:style w:type="paragraph" w:customStyle="1" w:styleId="a8">
    <w:name w:val="Статья_описание_автора"/>
    <w:basedOn w:val="a"/>
    <w:autoRedefine/>
    <w:qFormat/>
    <w:rsid w:val="004014E2"/>
    <w:pPr>
      <w:ind w:right="1410"/>
      <w:jc w:val="center"/>
    </w:pPr>
  </w:style>
  <w:style w:type="paragraph" w:customStyle="1" w:styleId="a9">
    <w:name w:val="Статья_Аннотация"/>
    <w:basedOn w:val="a"/>
    <w:autoRedefine/>
    <w:qFormat/>
    <w:rsid w:val="004014E2"/>
    <w:pPr>
      <w:keepLines/>
    </w:pPr>
    <w:rPr>
      <w:rFonts w:cstheme="minorHAnsi"/>
      <w:i/>
    </w:rPr>
  </w:style>
  <w:style w:type="character" w:customStyle="1" w:styleId="20">
    <w:name w:val="Заголовок 2 Знак"/>
    <w:basedOn w:val="a0"/>
    <w:link w:val="2"/>
    <w:uiPriority w:val="9"/>
    <w:rsid w:val="00FB5B8B"/>
    <w:rPr>
      <w:rFonts w:asciiTheme="majorHAnsi" w:eastAsiaTheme="majorEastAsia" w:hAnsiTheme="majorHAnsi" w:cstheme="majorBidi"/>
      <w:color w:val="002060"/>
      <w:sz w:val="26"/>
      <w:szCs w:val="26"/>
    </w:rPr>
  </w:style>
  <w:style w:type="paragraph" w:styleId="aa">
    <w:name w:val="List Paragraph"/>
    <w:basedOn w:val="a"/>
    <w:uiPriority w:val="34"/>
    <w:qFormat/>
    <w:rsid w:val="00FB5B8B"/>
    <w:pPr>
      <w:ind w:left="720"/>
      <w:contextualSpacing/>
    </w:pPr>
  </w:style>
  <w:style w:type="paragraph" w:styleId="ab">
    <w:name w:val="Normal (Web)"/>
    <w:basedOn w:val="a"/>
    <w:uiPriority w:val="99"/>
    <w:semiHidden/>
    <w:unhideWhenUsed/>
    <w:rsid w:val="00A108D5"/>
    <w:pPr>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09585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1622</Words>
  <Characters>9251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Хозяин</dc:creator>
  <cp:lastModifiedBy>Светлана</cp:lastModifiedBy>
  <cp:revision>3</cp:revision>
  <dcterms:created xsi:type="dcterms:W3CDTF">2019-01-02T08:27:00Z</dcterms:created>
  <dcterms:modified xsi:type="dcterms:W3CDTF">2020-02-16T07:03:00Z</dcterms:modified>
</cp:coreProperties>
</file>